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0910E36B"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sidRPr="001330AA">
        <w:rPr>
          <w:rFonts w:ascii="Arial" w:hAnsi="Arial" w:cs="Arial"/>
          <w:b/>
          <w:sz w:val="28"/>
          <w:szCs w:val="28"/>
        </w:rPr>
        <w:t>3GPP TSG</w:t>
      </w:r>
      <w:r w:rsidR="00D3467A">
        <w:rPr>
          <w:rFonts w:ascii="Arial" w:eastAsia="等线" w:hAnsi="Arial" w:cs="Arial" w:hint="eastAsia"/>
          <w:b/>
          <w:sz w:val="28"/>
          <w:szCs w:val="28"/>
          <w:lang w:eastAsia="zh-CN"/>
        </w:rPr>
        <w:t xml:space="preserve"> </w:t>
      </w:r>
      <w:r w:rsidRPr="001330AA">
        <w:rPr>
          <w:rFonts w:ascii="Arial" w:hAnsi="Arial" w:cs="Arial"/>
          <w:b/>
          <w:sz w:val="28"/>
          <w:szCs w:val="28"/>
        </w:rPr>
        <w:t>RAN Meeting #1</w:t>
      </w:r>
      <w:r w:rsidR="00D3467A">
        <w:rPr>
          <w:rFonts w:ascii="Arial" w:eastAsia="等线" w:hAnsi="Arial" w:cs="Arial" w:hint="eastAsia"/>
          <w:b/>
          <w:sz w:val="28"/>
          <w:szCs w:val="28"/>
          <w:lang w:eastAsia="zh-CN"/>
        </w:rPr>
        <w:t>03</w:t>
      </w:r>
      <w:r w:rsidRPr="001330AA">
        <w:rPr>
          <w:rFonts w:ascii="Arial" w:hAnsi="Arial" w:cs="Arial"/>
          <w:b/>
          <w:sz w:val="28"/>
          <w:szCs w:val="28"/>
        </w:rPr>
        <w:t xml:space="preserve"> </w:t>
      </w:r>
      <w:r w:rsidRPr="001330AA">
        <w:rPr>
          <w:rFonts w:ascii="Arial" w:hAnsi="Arial" w:cs="Arial"/>
          <w:b/>
          <w:sz w:val="28"/>
          <w:szCs w:val="28"/>
        </w:rPr>
        <w:tab/>
        <w:t>R</w:t>
      </w:r>
      <w:r w:rsidR="00D3467A">
        <w:rPr>
          <w:rFonts w:ascii="Arial" w:eastAsia="等线" w:hAnsi="Arial" w:cs="Arial" w:hint="eastAsia"/>
          <w:b/>
          <w:sz w:val="28"/>
          <w:szCs w:val="28"/>
          <w:lang w:eastAsia="zh-CN"/>
        </w:rPr>
        <w:t>P</w:t>
      </w:r>
      <w:r w:rsidRPr="001330AA">
        <w:rPr>
          <w:rFonts w:ascii="Arial" w:hAnsi="Arial" w:cs="Arial"/>
          <w:b/>
          <w:sz w:val="28"/>
          <w:szCs w:val="28"/>
        </w:rPr>
        <w:t>-24</w:t>
      </w:r>
      <w:r w:rsidR="001C6AED">
        <w:rPr>
          <w:rFonts w:ascii="Arial" w:eastAsia="等线" w:hAnsi="Arial" w:cs="Arial" w:hint="eastAsia"/>
          <w:b/>
          <w:sz w:val="28"/>
          <w:szCs w:val="28"/>
          <w:lang w:eastAsia="zh-CN"/>
        </w:rPr>
        <w:t>0</w:t>
      </w:r>
      <w:r w:rsidR="000E2558">
        <w:rPr>
          <w:rFonts w:ascii="Arial" w:eastAsia="等线" w:hAnsi="Arial" w:cs="Arial" w:hint="eastAsia"/>
          <w:b/>
          <w:sz w:val="28"/>
          <w:szCs w:val="28"/>
          <w:lang w:eastAsia="zh-CN"/>
        </w:rPr>
        <w:t>763</w:t>
      </w:r>
    </w:p>
    <w:p w14:paraId="52A5624F" w14:textId="16D4BB5C" w:rsidR="00AE25BF" w:rsidRDefault="00D3467A"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Pr>
          <w:rFonts w:ascii="Arial" w:hAnsi="Arial" w:cs="Arial"/>
          <w:b/>
          <w:sz w:val="28"/>
          <w:szCs w:val="28"/>
        </w:rPr>
        <w:t>Maastricht, Netherlands, March 18-21, 2024</w:t>
      </w:r>
      <w:r w:rsidR="0059636D">
        <w:rPr>
          <w:rFonts w:ascii="Arial" w:eastAsiaTheme="minorEastAsia" w:hAnsi="Arial" w:cs="Arial" w:hint="eastAsia"/>
          <w:b/>
          <w:sz w:val="28"/>
          <w:szCs w:val="28"/>
          <w:lang w:eastAsia="zh-CN"/>
        </w:rPr>
        <w:t xml:space="preserve">                            </w:t>
      </w:r>
      <w:r w:rsidR="0059636D">
        <w:rPr>
          <w:rFonts w:eastAsia="Batang" w:cs="Arial"/>
          <w:sz w:val="18"/>
          <w:szCs w:val="18"/>
          <w:lang w:eastAsia="zh-CN"/>
        </w:rPr>
        <w:t xml:space="preserve">(revision of </w:t>
      </w:r>
      <w:r w:rsidR="0059636D">
        <w:rPr>
          <w:rFonts w:eastAsia="Batang" w:cs="Arial" w:hint="eastAsia"/>
          <w:sz w:val="18"/>
          <w:szCs w:val="18"/>
          <w:lang w:eastAsia="zh-CN"/>
        </w:rPr>
        <w:t>RP-2</w:t>
      </w:r>
      <w:r w:rsidR="0059636D" w:rsidRPr="0059636D">
        <w:rPr>
          <w:rFonts w:eastAsia="等线" w:cs="Arial" w:hint="eastAsia"/>
          <w:sz w:val="18"/>
          <w:szCs w:val="18"/>
          <w:lang w:eastAsia="zh-CN"/>
        </w:rPr>
        <w:t>40355</w:t>
      </w:r>
      <w:r w:rsidR="0059636D">
        <w:rPr>
          <w:rFonts w:eastAsia="Batang" w:cs="Arial"/>
          <w:sz w:val="18"/>
          <w:szCs w:val="18"/>
          <w:lang w:eastAsia="zh-CN"/>
        </w:rPr>
        <w:t>)</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26B3691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D3467A">
        <w:rPr>
          <w:rFonts w:ascii="Arial" w:eastAsia="等线" w:hAnsi="Arial" w:hint="eastAsia"/>
          <w:b/>
          <w:lang w:eastAsia="zh-CN"/>
        </w:rPr>
        <w:t>9</w:t>
      </w:r>
      <w:r w:rsidR="001330AA">
        <w:rPr>
          <w:rFonts w:ascii="Arial" w:eastAsia="Batang" w:hAnsi="Arial"/>
          <w:b/>
          <w:lang w:eastAsia="zh-CN"/>
        </w:rPr>
        <w:t>.</w:t>
      </w:r>
      <w:r w:rsidR="00D3467A">
        <w:rPr>
          <w:rFonts w:ascii="Arial" w:eastAsia="等线" w:hAnsi="Arial" w:hint="eastAsia"/>
          <w:b/>
          <w:lang w:eastAsia="zh-CN"/>
        </w:rPr>
        <w:t>5</w:t>
      </w:r>
      <w:r w:rsidR="001330AA">
        <w:rPr>
          <w:rFonts w:ascii="Arial" w:eastAsia="Batang" w:hAnsi="Arial"/>
          <w:b/>
          <w:lang w:eastAsia="zh-CN"/>
        </w:rPr>
        <w:t>.</w:t>
      </w:r>
      <w:r w:rsidR="00D3467A">
        <w:rPr>
          <w:rFonts w:ascii="Arial" w:eastAsia="等线" w:hAnsi="Arial" w:hint="eastAsia"/>
          <w:b/>
          <w:lang w:eastAsia="zh-CN"/>
        </w:rPr>
        <w:t>4.5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Core/Perf./Testing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2UL</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62F1215D" w14:textId="22F53875" w:rsidR="00B90FFA" w:rsidRDefault="00B90FFA" w:rsidP="00B90FFA">
      <w:pPr>
        <w:spacing w:after="0"/>
      </w:pPr>
      <w:r w:rsidRPr="00AD6D09">
        <w:rPr>
          <w:bCs/>
        </w:rPr>
        <w:t xml:space="preserve">CA combinations of this WI are introduced in a REL-independent way starting from release(s) according to Table </w:t>
      </w:r>
      <w:r w:rsidR="00ED0714">
        <w:rPr>
          <w:rFonts w:eastAsia="等线" w:hint="eastAsia"/>
          <w:bCs/>
          <w:lang w:eastAsia="zh-CN"/>
        </w:rPr>
        <w:t>5.2.2-0</w:t>
      </w:r>
      <w:r w:rsidR="004202FC">
        <w:rPr>
          <w:rFonts w:eastAsia="等线" w:hint="eastAsia"/>
          <w:bCs/>
          <w:lang w:eastAsia="zh-CN"/>
        </w:rPr>
        <w:t xml:space="preserve"> </w:t>
      </w:r>
      <w:r w:rsidR="00FF438B">
        <w:rPr>
          <w:rFonts w:eastAsia="等线" w:hint="eastAsia"/>
          <w:bCs/>
          <w:lang w:eastAsia="zh-CN"/>
        </w:rPr>
        <w:t xml:space="preserve">and </w:t>
      </w:r>
      <w:r w:rsidR="00ED0714">
        <w:rPr>
          <w:rFonts w:eastAsia="等线" w:hint="eastAsia"/>
          <w:bCs/>
          <w:lang w:eastAsia="zh-CN"/>
        </w:rPr>
        <w:t>5.2.2-1</w:t>
      </w:r>
      <w:r w:rsidR="00EC25A1">
        <w:rPr>
          <w:rFonts w:eastAsia="等线" w:hint="eastAsia"/>
          <w:bCs/>
          <w:lang w:eastAsia="zh-CN"/>
        </w:rPr>
        <w:t xml:space="preserve"> </w:t>
      </w:r>
      <w:r w:rsidRPr="00AD6D09">
        <w:rPr>
          <w:bCs/>
        </w:rPr>
        <w:t>in TS 3</w:t>
      </w:r>
      <w:r w:rsidR="00ED0714">
        <w:rPr>
          <w:rFonts w:eastAsia="等线" w:hint="eastAsia"/>
          <w:bCs/>
          <w:lang w:eastAsia="zh-CN"/>
        </w:rPr>
        <w:t>8</w:t>
      </w:r>
      <w:r w:rsidRPr="00AD6D09">
        <w:rPr>
          <w:bCs/>
        </w:rPr>
        <w:t>.307. However</w:t>
      </w:r>
      <w:r>
        <w:rPr>
          <w:rFonts w:hint="eastAsia"/>
          <w:bCs/>
          <w:lang w:eastAsia="zh-CN"/>
        </w:rPr>
        <w:t>,</w:t>
      </w:r>
      <w:r w:rsidRPr="00AD6D09">
        <w:rPr>
          <w:bCs/>
        </w:rPr>
        <w:t xml:space="preserve"> no changes to TS 3</w:t>
      </w:r>
      <w:r w:rsidR="00EC25A1">
        <w:rPr>
          <w:rFonts w:eastAsia="等线" w:hint="eastAsia"/>
          <w:bCs/>
          <w:lang w:eastAsia="zh-CN"/>
        </w:rPr>
        <w:t>8</w:t>
      </w:r>
      <w:r w:rsidRPr="00AD6D09">
        <w:rPr>
          <w:bCs/>
        </w:rPr>
        <w:t>.307 are needed.</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14EEB59B"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r w:rsidR="00D3467A">
              <w:rPr>
                <w:rFonts w:eastAsia="宋体" w:hint="eastAsia"/>
                <w:sz w:val="16"/>
                <w:szCs w:val="16"/>
                <w:lang w:eastAsia="zh-CN"/>
              </w:rPr>
              <w:t>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Core part</w:t>
            </w:r>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24B9A5DF"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011D1616"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D3467A">
              <w:rPr>
                <w:rFonts w:eastAsia="宋体" w:hint="eastAsia"/>
                <w:sz w:val="16"/>
                <w:szCs w:val="16"/>
                <w:lang w:eastAsia="zh-CN"/>
              </w:rPr>
              <w:t>4</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have to be listed first and then all new Perf. part specs. Indicate "Core part" or "Perf. part" under Remarks for each spec.</w:t>
      </w:r>
      <w:r w:rsidRPr="00A97C81">
        <w:rPr>
          <w:color w:val="0000FF"/>
        </w:rPr>
        <w:br/>
        <w:t>If an existing spec is affected by both (Core part and Perf. part), then it has to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Aspects that involve other WGs</w:t>
      </w:r>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toWGs </w:t>
      </w:r>
      <w:r w:rsidRPr="00A97C81">
        <w:rPr>
          <w:color w:val="0000FF"/>
          <w:u w:val="single"/>
        </w:rPr>
        <w:t>outside</w:t>
      </w:r>
      <w:r w:rsidRPr="00A97C81">
        <w:rPr>
          <w:color w:val="0000FF"/>
        </w:rPr>
        <w:t xml:space="preserve"> of TSG RAN because RAN WG aspects have to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r>
              <w:rPr>
                <w:rFonts w:eastAsia="宋体" w:hint="eastAsia"/>
                <w:lang w:eastAsia="zh-CN"/>
              </w:rPr>
              <w:t>HiSilicon</w:t>
            </w:r>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C66541">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C9D6" w14:textId="77777777" w:rsidR="00C66541" w:rsidRDefault="00C66541">
      <w:r>
        <w:separator/>
      </w:r>
    </w:p>
  </w:endnote>
  <w:endnote w:type="continuationSeparator" w:id="0">
    <w:p w14:paraId="43BA54B6" w14:textId="77777777" w:rsidR="00C66541" w:rsidRDefault="00C6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4B23" w14:textId="77777777" w:rsidR="00C66541" w:rsidRDefault="00C66541">
      <w:r>
        <w:separator/>
      </w:r>
    </w:p>
  </w:footnote>
  <w:footnote w:type="continuationSeparator" w:id="0">
    <w:p w14:paraId="397D2D7A" w14:textId="77777777" w:rsidR="00C66541" w:rsidRDefault="00C6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2558"/>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02FC"/>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636D"/>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950"/>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0FFA"/>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66541"/>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25A1"/>
    <w:rsid w:val="00EC3039"/>
    <w:rsid w:val="00EC7FAA"/>
    <w:rsid w:val="00ED0714"/>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38B"/>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10576</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41</cp:revision>
  <cp:lastPrinted>2000-02-29T03:31:00Z</cp:lastPrinted>
  <dcterms:created xsi:type="dcterms:W3CDTF">2023-01-30T01:52:00Z</dcterms:created>
  <dcterms:modified xsi:type="dcterms:W3CDTF">2024-03-18T09:48:00Z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